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29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insoku w:val="0"/>
        <w:overflowPunct w:val="0"/>
        <w:spacing w:before="4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三亚市公交线网优化调整方案</w:t>
      </w:r>
    </w:p>
    <w:p>
      <w:pPr>
        <w:pStyle w:val="2"/>
        <w:kinsoku w:val="0"/>
        <w:overflowPunct w:val="0"/>
        <w:spacing w:before="40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tbl>
      <w:tblPr>
        <w:tblStyle w:val="6"/>
        <w:tblW w:w="153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7"/>
        <w:gridCol w:w="2710"/>
        <w:gridCol w:w="1106"/>
        <w:gridCol w:w="2553"/>
        <w:gridCol w:w="3668"/>
        <w:gridCol w:w="2359"/>
        <w:gridCol w:w="1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  <w:t>、拟调整6条公交线路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线路编号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原起讫点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原线路走向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优化后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起讫点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优化后线路走向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优化后停靠站点</w:t>
            </w:r>
          </w:p>
        </w:tc>
        <w:tc>
          <w:tcPr>
            <w:tcW w:w="2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目的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优化后车辆配置及发班间隔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17路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三亚火车站—福海苑安置区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三亚火车站—育秀路—育新路—河东路—水城路—回新路—解放路—新风街—狗岭路—榆亚路—亚龙湾路—新红路—福海苑一路—5号路—826县道—福海苑安置区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三亚火车站—福海苑安置区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三亚火车站—育秀路—育春路—凤凰路—河东路—水城路—回新路—解放路—新风街—狗岭路—榆亚路—亚龙湾路—新红路—福海苑一路—5号路—826县道—福海苑安置区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亚火车站—同心家园六期—育春路七巷—育春路二巷—凯丰花园—华庭天下—红树林酒店—翠屏·凤凰水城—金水湾—第四中学—农垦医院—友谊路口—工商银行—明珠广场—人民医院—创业大厦—市政府—临春一队—凤凰岭公园—红沙隧道—鲁迅中学—射击中心—红沙中学—红沙基督教堂—红沙加油站—响土村—榆红村—棕榈滩—红土坎村—中海油—吉阳小学—安游路口—新红村—第十小学—福海苑安置区</w:t>
            </w:r>
          </w:p>
        </w:tc>
        <w:tc>
          <w:tcPr>
            <w:tcW w:w="2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通过优化17路途经同心家园六期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17辆10米级纯电动车辆，发班间隔约10—12分钟。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1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25路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亚龙湾公交枢纽站-大小洞天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亚龙湾公交枢纽站—亚龙湾路—龙海路—龙塘路—亚龙湾路—榆亚路—凤凰路—新风街—铁路通道—迎宾路—三亚湾路—御海路—G223—宜居路—7号路—2号路—港口公路—大小洞天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线路拆分为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2条：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①海坡公交首末站—亚龙湾公交枢纽站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海坡公交首末站—新城路—海虹路—三亚湾路—迎宾路—铁路通道—新风街—凤凰路—榆亚路—亚龙湾路—龙塘路—龙海路—亚龙湾路—亚龙湾公交枢纽站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坡公交首末站—新城路口—国光滨海花园—海韵酒店—景利莱度假酒店—京海假日酒店—美丽新海岸—应急救援基地—三亚湾路西段—三亚湾路中段—龙兴海鲜酒楼—绿海田园—碧海蓝天—四二五医院—海月广场—吉祥街口—团结街口—新风街口—水利大厦—创业大厦—市政府—市图书馆—山水国际—望鹿山庄—下洋田社区—鹿岭路口—夏日百货—大东海广场—八一中学—警备区—香港百货广场—八一宾馆—网枝村—鲁迅中学—射击中心—红沙中学—红沙基督教堂—红沙加油站—响土村—榆红村—棕榈滩—红土坎村—中海油—吉阳小学—安游路口—新红村路口—亚龙湾加油站—亚龙湾管委会—公主郡二期—翡翠谷三期—石溪墅—亚泰商业中心—爱立方滨海乐园—海底世界—蝴蝶谷—石溪墅—翡翠谷三期—公主郡二期—亚龙湾管委会—亚龙湾公交枢纽站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25路目前存在线路长、站点多，运营时间长，易引起司乘人员疲劳工作，建议将25路线路分成两条线路，即南边海公交首末站至大小洞天、海坡公交首末站至亚龙湾公交枢纽站。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28辆10.5米级油电混合车辆，发班间隔约10—12分钟。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②南边海首末站—大小洞天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南边海首末站—南边海路—榆亚路—凤凰路—新风街—铁路中巷—迎宾路—三亚湾路—御海路—G223—中央大道—创业路—2号路—港口公路—大小洞天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边海首末站—南边海社区—南边海市场—榆港渔村—南海山庄—市民游客中心（东）—下洋田社区—望鹿山庄—山水国际—图书馆—市政府—创业大厦—水利大厦—团结街口—吉祥街口—外贸路口—海月广场—四二五医院—碧海蓝天—绿海田园—龙兴海鲜酒楼—三亚湾路中段—三亚湾路西段—应急救援基地—美丽新海岸小区—京海假日酒店—景利莱度假酒店—海韵酒店—国光滨海花园—华源度假酒店—蓝海银滩度假村—武警疗养院—三亚湾假日酒店—万嘉戴思酒店—亚太国际会议中心—财富海湾公馆—三亚君澜度假酒店—冲会村—西岛—爱心大世界—天涯海角—天涯中学—天涯邮政—天涯派出所—布带村—布甫村—文昌村—红塘村—南天生态园—塔岭村—南山北站—南山寺—南山村—大小洞天路口—创意产业园区—南山港路口—大小洞天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1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52路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临春二队—同心家园六期</w:t>
            </w:r>
          </w:p>
        </w:tc>
        <w:tc>
          <w:tcPr>
            <w:tcW w:w="2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春二队—狗岭路—临春三路—临春四路—龙岭路—凤凰路—榆亚路—解放路—新风街—河西路—吉祥街—三亚湾路—迎宾路—外贸路—友谊街—解放路—回新路—水城路—河东路—凤凰路—育春路—同心家园六期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线路拆分为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2条：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①凤凰花苑小区至新居派出所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凤凰花苑小区—临春七路—龙岭路—凤凰路—榆亚路—解放路—新风街—河西路—新居派出所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凤凰花苑小区—山水国际—望鹿山庄—下洋田社区—市委—第一市场路口—一方百货—第二中学—汽车总站—创业大厦—新居派出所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52路目前存在同心家园六期方向客流量多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车型小的问题，需将车辆更换为8米级车型。另因临春路面狭窄，原52路该后半段只能用6米级以下车型(现用车型：安凯5.9级柴油车）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14辆6米纯电动车辆，发班间隔约8-10分钟。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②同心家园六期至南边海公交首末站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同心家园六期—育春路—辽家坡路—育新路—河东路—水城路—回新路—解放路—友谊街—外贸路—迎宾路—三亚湾路—吉祥街—河西路—新风街—解放路—榆亚路—南边海路—南边海公交首末站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心家园六期—育春路七巷—育春路二巷—凯丰花园—华庭天下—三亚湾红树林酒店—翠屏·凤凰水城—金水湾—第四中学—农垦医院—第九小学—外贸路—吉祥街口—吉祥街—春园海鲜广场—新居派出所—创业大厦—汽车总站—第二中学—一方百货—第一市场路口—市委—市民游客中心（西）—南海山庄—榆港渔村—南边海市场—南边海社区—南边海公交首末站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城际1号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三亚火车站—七仙岭温泉国家森林公园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三亚火车站—育秀路—海润路—凤凰路—榆亚路—吉阳大道—224国道—305省道—西环路—044乡道—七仙岭温泉国家森林公园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三亚火车站—七仙岭温泉国家森林公园（转盘山道路口）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三亚火车站—育秀路—海润路—凤凰路—榆亚路—吉阳大道—224国道—305省道—西环路—044乡道—七仙岭温泉国家森林公园（转盘山道路口）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三亚火车站—丹州小区—市图书馆—三亚市民游客中心—夏日百货—红沙中学—中廖村—槟榔谷黎苗文化旅游—呀诺达雨林文化旅游—旅游驿站—保亭二小—七仙岭温泉国家森林公园（转盘山道路口）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因城际1号公交线路往七仙岭需要走盘山道，旺季时车辆较多，如遇上阴雨天等复杂天气走盘山道往七仙岭存在很大安全隐患。特将城际1号公交线路终点站设在七仙岭转盘山道路口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20辆9米纯电动车辆，发班间隔约30—40分钟。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城际2号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火车站—南湾猴岛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火车站—育秀路—育新路—河东路—金鸡岭街—三亚湾路—新风街—凤凰路—榆亚路—吉阳大道—G98—南湾猴岛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海坡公交首末站—南湾猴岛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海坡公交首末站—新城路—海虹路—三亚湾路—新风街—凤凰路—榆亚路—吉阳大道—G98—南湾猴岛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坡公交首末站—新城路口—国光滨海花园—海韵酒店—景利莱度假酒店—京海假日酒店—美丽新海岸—应急救援基地—三亚湾路西段—三亚湾路中段—龙兴海鲜酒楼—绿海田园—海月广场—水利大厦—市政府—三亚市民游客中心—夏日百货—红沙中学—吉阳市场—椰田古寨—清水湾游客集散中心—南湾猴岛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原城际2号从火车站发班，客流较少；且火车站对站前公交通道重新规划布局后，不适合停靠过多车辆。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20辆10.5米纯电动车辆，发班间隔约30—40分钟。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城际3号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火车站—分界洲岛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三亚火车站—育秀路—育新路—河东路—水城路—回新路—金鸡岭街—三亚湾路—迎宾路—凤凰路—榆亚路—吉阳大道—G98—分界洲岛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海坡公交首末站—分界洲岛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海坡公交首末站—新城路—海虹路—三亚湾路—新风街—凤凰路—榆亚路—吉阳大道—G98—分界洲岛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坡公交首末站—新城路口—国光滨海花园—海韵酒店—景利莱度假酒店—京海假日酒店—美丽新海岸—应急救援基地—三亚湾路西段—三亚湾路中段—龙兴海鲜酒楼—绿海田园—海月广场—水利大厦—市政府—三亚市民游客中心—夏日百货—红沙中学—吉阳市场—椰田古寨—陵水火车站—香水湾—分界洲岛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原城际3号从火车站发班，客流较少；且火车站对站前公交通道重新规划布局后，不适合停靠过多车辆。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22辆10.5米纯电动车辆，发班间隔约30—40分钟。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W w:w="153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565"/>
        <w:gridCol w:w="5697"/>
        <w:gridCol w:w="52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  <w:t>、拟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取消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  <w:t>4条公交线路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线路编号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起讫点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5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替代线路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微3路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同心家园一二期—荔枝沟农贸市场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微3路客流较少，单趟客流1-2人/辆，全天15-20人/辆，运力配置4辆，数据显示客流极少。</w:t>
            </w:r>
          </w:p>
        </w:tc>
        <w:tc>
          <w:tcPr>
            <w:tcW w:w="5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取消后原线路客流主要利用6路、7路替代。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港务局—港务局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5路客流较少，单趟客流1-2人/辆，全天10-12人/辆，运力配置5辆，数据显示客流极少，故建议取消该线路。</w:t>
            </w:r>
          </w:p>
        </w:tc>
        <w:tc>
          <w:tcPr>
            <w:tcW w:w="5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崖州5号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水南三村至崖州火车站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该线路较短（单程9个站点），客流少，每天高峰期运营时间共约2小时,高峰期间客流主要以学生为主，客流较大的几个站点:崖州火车站、火车站口、城西小学、古城门、水南村口5个站点均有崖州1、2、3、4、6号线覆盖，从而造成了线路重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运力浪费。</w:t>
            </w:r>
          </w:p>
        </w:tc>
        <w:tc>
          <w:tcPr>
            <w:tcW w:w="5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取消后原线路客流主要由崖州1、2、3、4、6号替代。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同心家园一二期—同心家园一二期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现状46路客流较少，单趟客流2-3人/辆，全天10-15人/辆。</w:t>
            </w:r>
          </w:p>
        </w:tc>
        <w:tc>
          <w:tcPr>
            <w:tcW w:w="5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取消后原线路客流由6路、7路、1路等线路替代。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947" w:right="720" w:bottom="947" w:left="72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15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15"/>
                        <w:szCs w:val="20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1"/>
    <w:rsid w:val="00A6488E"/>
    <w:rsid w:val="00BE3741"/>
    <w:rsid w:val="0855076B"/>
    <w:rsid w:val="13A60225"/>
    <w:rsid w:val="17140641"/>
    <w:rsid w:val="23AE1F0F"/>
    <w:rsid w:val="414D2B2B"/>
    <w:rsid w:val="42632B67"/>
    <w:rsid w:val="5A854155"/>
    <w:rsid w:val="5BAD6335"/>
    <w:rsid w:val="5CD860CD"/>
    <w:rsid w:val="60E21E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pPr>
      <w:autoSpaceDE w:val="0"/>
      <w:autoSpaceDN w:val="0"/>
      <w:adjustRightInd w:val="0"/>
      <w:ind w:left="20"/>
      <w:jc w:val="left"/>
    </w:pPr>
    <w:rPr>
      <w:rFonts w:cs="Times New Roman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 字符1"/>
    <w:basedOn w:val="5"/>
    <w:link w:val="2"/>
    <w:unhideWhenUsed/>
    <w:locked/>
    <w:uiPriority w:val="99"/>
    <w:rPr>
      <w:rFonts w:cs="Times New Roman"/>
    </w:rPr>
  </w:style>
  <w:style w:type="character" w:customStyle="1" w:styleId="8">
    <w:name w:val="正文文本 字符"/>
    <w:basedOn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622</Words>
  <Characters>3552</Characters>
  <Lines>29</Lines>
  <Paragraphs>8</Paragraphs>
  <TotalTime>0</TotalTime>
  <ScaleCrop>false</ScaleCrop>
  <LinksUpToDate>false</LinksUpToDate>
  <CharactersWithSpaces>4166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2018-11-15T08:00:00Z</dcterms:created>
  <dc:creator>林 彬彬</dc:creator>
  <cp:lastModifiedBy>陈小玲</cp:lastModifiedBy>
  <dcterms:modified xsi:type="dcterms:W3CDTF">2018-11-28T07:21:43Z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