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21" w:firstLineChars="793"/>
        <w:rPr>
          <w:rFonts w:hint="eastAsia" w:ascii="宋体" w:hAnsi="宋体"/>
          <w:b/>
          <w:color w:val="333333"/>
          <w:sz w:val="48"/>
          <w:szCs w:val="48"/>
          <w:shd w:val="clear" w:color="auto" w:fill="FFFFFF"/>
        </w:rPr>
      </w:pPr>
      <w:r>
        <w:rPr>
          <w:rFonts w:hint="eastAsia" w:ascii="宋体" w:hAnsi="宋体"/>
          <w:b/>
          <w:color w:val="333333"/>
          <w:sz w:val="48"/>
          <w:szCs w:val="48"/>
          <w:shd w:val="clear" w:color="auto" w:fill="FFFFFF"/>
        </w:rPr>
        <w:t>健康体检须知</w:t>
      </w:r>
    </w:p>
    <w:p>
      <w:pPr>
        <w:ind w:firstLine="3821" w:firstLineChars="793"/>
        <w:rPr>
          <w:rFonts w:hint="eastAsia" w:ascii="宋体" w:hAnsi="宋体"/>
          <w:b/>
          <w:color w:val="333333"/>
          <w:sz w:val="48"/>
          <w:szCs w:val="48"/>
          <w:shd w:val="clear" w:color="auto" w:fill="FFFFFF"/>
        </w:rPr>
      </w:pPr>
    </w:p>
    <w:p>
      <w:pPr>
        <w:numPr>
          <w:ilvl w:val="0"/>
          <w:numId w:val="1"/>
        </w:numPr>
        <w:rPr>
          <w:rFonts w:ascii="宋体" w:hAnsi="宋体"/>
          <w:color w:val="333333"/>
          <w:sz w:val="28"/>
          <w:szCs w:val="28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体检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  <w:lang w:eastAsia="zh-CN"/>
        </w:rPr>
        <w:t>考生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，请您于体检前</w:t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t>3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天开始清淡饮食，不食油腻、辛辣、不易消化的食物。</w:t>
      </w:r>
    </w:p>
    <w:p>
      <w:pPr>
        <w:numPr>
          <w:ilvl w:val="0"/>
          <w:numId w:val="1"/>
        </w:numPr>
        <w:rPr>
          <w:rFonts w:ascii="宋体" w:hAnsi="宋体"/>
          <w:color w:val="333333"/>
          <w:sz w:val="28"/>
          <w:szCs w:val="28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体检前一天请注意休息，体检前一晚</w:t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t>8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点后避免进食和剧烈运动，保持充足睡眠。</w:t>
      </w:r>
    </w:p>
    <w:p>
      <w:pPr>
        <w:numPr>
          <w:ilvl w:val="0"/>
          <w:numId w:val="1"/>
        </w:numPr>
        <w:rPr>
          <w:rFonts w:ascii="宋体" w:hAnsi="宋体"/>
          <w:color w:val="333333"/>
          <w:sz w:val="28"/>
          <w:szCs w:val="28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体检当日须空腹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  <w:lang w:eastAsia="zh-CN"/>
        </w:rPr>
        <w:t>【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禁食水（必服药物除外）高血压患者应在服降压药后再进行体检，</w:t>
      </w:r>
      <w:r>
        <w:rPr>
          <w:rFonts w:hint="eastAsia" w:ascii="宋体" w:hAnsi="宋体"/>
          <w:sz w:val="28"/>
          <w:szCs w:val="28"/>
        </w:rPr>
        <w:t>糖尿病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或其他慢性疾病患者请携带自用药，应在采血后及时服药，不可因体检而干扰常规治疗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  <w:lang w:eastAsia="zh-CN"/>
        </w:rPr>
        <w:t>】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。</w:t>
      </w:r>
    </w:p>
    <w:p>
      <w:pPr>
        <w:numPr>
          <w:ilvl w:val="0"/>
          <w:numId w:val="1"/>
        </w:numPr>
        <w:rPr>
          <w:rFonts w:ascii="宋体" w:hAnsi="宋体"/>
          <w:color w:val="333333"/>
          <w:sz w:val="28"/>
          <w:szCs w:val="28"/>
        </w:rPr>
      </w:pP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采血最迟不宜在</w:t>
      </w:r>
      <w:r>
        <w:rPr>
          <w:rFonts w:ascii="宋体" w:hAnsi="宋体" w:cs="Arial"/>
          <w:color w:val="333333"/>
          <w:sz w:val="28"/>
          <w:szCs w:val="28"/>
          <w:shd w:val="clear" w:color="auto" w:fill="FFFFFF"/>
        </w:rPr>
        <w:t>10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：</w:t>
      </w:r>
      <w:r>
        <w:rPr>
          <w:rFonts w:ascii="宋体" w:hAnsi="宋体" w:cs="Arial"/>
          <w:color w:val="333333"/>
          <w:sz w:val="28"/>
          <w:szCs w:val="28"/>
          <w:shd w:val="clear" w:color="auto" w:fill="FFFFFF"/>
        </w:rPr>
        <w:t>00</w:t>
      </w:r>
      <w:r>
        <w:rPr>
          <w:rFonts w:hint="eastAsia" w:ascii="宋体" w:hAnsi="宋体" w:cs="Arial"/>
          <w:color w:val="333333"/>
          <w:sz w:val="28"/>
          <w:szCs w:val="28"/>
          <w:shd w:val="clear" w:color="auto" w:fill="FFFFFF"/>
        </w:rPr>
        <w:t>后进行，以免对某些检查项目（例如血糖值）的化验结果产生影响，进而失去体检的意义。</w:t>
      </w:r>
    </w:p>
    <w:p>
      <w:pPr>
        <w:numPr>
          <w:ilvl w:val="0"/>
          <w:numId w:val="1"/>
        </w:numPr>
        <w:rPr>
          <w:rFonts w:ascii="宋体" w:hAnsi="宋体"/>
          <w:color w:val="333333"/>
          <w:sz w:val="28"/>
          <w:szCs w:val="28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碳14（</w:t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t>C14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）呼气试验、胃肠镜检查须空腹。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jc w:val="both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做完空腹项目（抽血、腹部彩超、胃肠镜、C14、C13）后方可用餐。</w:t>
      </w:r>
    </w:p>
    <w:p>
      <w:pPr>
        <w:pStyle w:val="3"/>
        <w:numPr>
          <w:ilvl w:val="0"/>
          <w:numId w:val="1"/>
        </w:numPr>
        <w:shd w:val="clear" w:color="auto" w:fill="FFFFFF"/>
        <w:spacing w:before="0" w:beforeAutospacing="0" w:after="0" w:afterAutospacing="0" w:line="420" w:lineRule="atLeast"/>
        <w:jc w:val="both"/>
        <w:rPr>
          <w:rFonts w:hint="eastAsia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做</w:t>
      </w:r>
      <w:r>
        <w:rPr>
          <w:color w:val="333333"/>
          <w:sz w:val="28"/>
          <w:szCs w:val="28"/>
        </w:rPr>
        <w:t>X</w:t>
      </w:r>
      <w:r>
        <w:rPr>
          <w:rFonts w:hint="eastAsia"/>
          <w:color w:val="333333"/>
          <w:sz w:val="28"/>
          <w:szCs w:val="28"/>
        </w:rPr>
        <w:t>线、核磁检查时，宜穿棉布内衣，勿穿带有金属</w:t>
      </w:r>
      <w:r>
        <w:rPr>
          <w:rFonts w:hint="eastAsia"/>
          <w:color w:val="333333"/>
          <w:sz w:val="28"/>
          <w:szCs w:val="28"/>
          <w:lang w:eastAsia="zh-CN"/>
        </w:rPr>
        <w:t>纽</w:t>
      </w:r>
      <w:bookmarkStart w:id="0" w:name="_GoBack"/>
      <w:bookmarkEnd w:id="0"/>
      <w:r>
        <w:rPr>
          <w:rFonts w:hint="eastAsia"/>
          <w:color w:val="333333"/>
          <w:sz w:val="28"/>
          <w:szCs w:val="28"/>
        </w:rPr>
        <w:t>扣的衣服；请摘去项链、手机、钥匙等金属物品。</w:t>
      </w:r>
    </w:p>
    <w:p>
      <w:pPr>
        <w:spacing w:line="460" w:lineRule="exact"/>
        <w:rPr>
          <w:rFonts w:hint="eastAsia" w:ascii="宋体" w:hAnsi="宋体"/>
          <w:b/>
          <w:color w:val="FF0000"/>
          <w:sz w:val="28"/>
          <w:szCs w:val="28"/>
        </w:rPr>
      </w:pPr>
    </w:p>
    <w:p/>
    <w:sectPr>
      <w:pgSz w:w="11906" w:h="16838"/>
      <w:pgMar w:top="1531" w:right="566" w:bottom="1474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972DBD"/>
    <w:multiLevelType w:val="multilevel"/>
    <w:tmpl w:val="47972DB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ZWUxMjc0NDQ5OWQ0YjhkMWMxZmY1MWJiMDk3ZGYifQ=="/>
  </w:docVars>
  <w:rsids>
    <w:rsidRoot w:val="7A154A62"/>
    <w:rsid w:val="00654F49"/>
    <w:rsid w:val="13A303B8"/>
    <w:rsid w:val="2F57EBE6"/>
    <w:rsid w:val="35086217"/>
    <w:rsid w:val="580C556A"/>
    <w:rsid w:val="611E584D"/>
    <w:rsid w:val="6D734F41"/>
    <w:rsid w:val="7A154A62"/>
    <w:rsid w:val="FCF99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5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ind w:left="0" w:right="0" w:firstLine="0" w:firstLineChars="0"/>
      <w:jc w:val="center"/>
      <w:outlineLvl w:val="0"/>
    </w:pPr>
    <w:rPr>
      <w:rFonts w:ascii="宋体" w:hAnsi="宋体" w:eastAsia="宋体" w:cs="宋体"/>
      <w:b/>
      <w:bCs/>
      <w:sz w:val="40"/>
      <w:szCs w:val="4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520</Characters>
  <Lines>0</Lines>
  <Paragraphs>0</Paragraphs>
  <TotalTime>4</TotalTime>
  <ScaleCrop>false</ScaleCrop>
  <LinksUpToDate>false</LinksUpToDate>
  <CharactersWithSpaces>520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2021-05-10T07:15:00Z</dcterms:created>
  <dc:creator>Administrator</dc:creator>
  <cp:lastModifiedBy>HUAWEI</cp:lastModifiedBy>
  <dcterms:modified xsi:type="dcterms:W3CDTF">2025-11-17T10:59:47Z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8E47C84D48FC4AAD9FBA0D5EB42A5562</vt:lpwstr>
  </property>
</Properties>
</file>